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О персональных данных  </w:t>
      </w:r>
      <w:hyperlink r:id="rId5" w:history="1">
        <w:r w:rsidRPr="00C40658">
          <w:rPr>
            <w:rStyle w:val="a5"/>
            <w:rFonts w:ascii="Open Sans" w:hAnsi="Open Sans" w:cs="Open Sans"/>
            <w:sz w:val="27"/>
            <w:szCs w:val="27"/>
          </w:rPr>
          <w:t>https://77.rkn.gov.ru</w:t>
        </w:r>
      </w:hyperlink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Tahoma" w:hAnsi="Tahoma" w:cs="Tahoma"/>
          <w:caps/>
          <w:color w:val="174776"/>
          <w:sz w:val="30"/>
          <w:szCs w:val="30"/>
        </w:rPr>
        <w:t>ФЕДЕРАЛЬНАЯ СЛУЖБА ПО НАДЗОРУ В СФЕРЕ СВЯЗИ, ИНФОРМАЦИОННЫХ ТЕХНОЛОГИЙ И МАССОВЫХ КОММУНИКАЦИЙ</w:t>
      </w:r>
    </w:p>
    <w:p w:rsidR="00920C5F" w:rsidRDefault="00920C5F" w:rsidP="00920C5F">
      <w:pPr>
        <w:pStyle w:val="a3"/>
        <w:spacing w:before="0" w:beforeAutospacing="0" w:after="27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Вопросы и ответы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br/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Вопросы, касающиеся предоставления государственной услуги  "Ведение реестра операторов, осуществляющих обработку персональных данных"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 1. Вопрос:</w:t>
      </w:r>
      <w:r>
        <w:rPr>
          <w:rFonts w:ascii="Open Sans" w:hAnsi="Open Sans" w:cs="Open Sans"/>
          <w:color w:val="000000"/>
          <w:sz w:val="27"/>
          <w:szCs w:val="27"/>
        </w:rPr>
        <w:t> Каким образом для организации можно получить выписку из реестра операторов, осуществляющих обработку персональных данных? Что для этого требуется?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 Ответ:</w:t>
      </w:r>
      <w:r>
        <w:rPr>
          <w:rFonts w:ascii="Open Sans" w:hAnsi="Open Sans" w:cs="Open Sans"/>
          <w:color w:val="000000"/>
          <w:sz w:val="27"/>
          <w:szCs w:val="27"/>
        </w:rPr>
        <w:t> 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 xml:space="preserve">Предоставление выписки из Реестра является одним из результатов предоставления государственной услуги - Ведение реестра операторов, осуществляющих обработку персональных данных, предоставление которой регламентировано Административным регламентом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данных", утвержденным приказом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Минкомсвязи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России от 21.12.2011 № 346 (Зарегистрировано в Минюсте России 29.03.2012 № 23650) (далее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–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Административный регламент).</w:t>
      </w:r>
      <w:proofErr w:type="gramEnd"/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 соответствии с п.п. 102-103.2 Административного регламента заявители вправе получить выписку из Реестра на основании письменного заявления в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Роскомнадзор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(соответствующий территориальный орган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Роскомнадзора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>) или заявления в электронной форме с Единого портала.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Выписка из Реестра предоставляется при наличии в </w:t>
      </w:r>
      <w:hyperlink r:id="rId6" w:history="1">
        <w:r>
          <w:rPr>
            <w:rStyle w:val="a5"/>
            <w:rFonts w:ascii="Open Sans" w:hAnsi="Open Sans" w:cs="Open Sans"/>
            <w:color w:val="29A5DC"/>
            <w:sz w:val="20"/>
            <w:szCs w:val="20"/>
          </w:rPr>
          <w:t>заявлении</w:t>
        </w:r>
      </w:hyperlink>
      <w:r>
        <w:rPr>
          <w:rFonts w:ascii="Open Sans" w:hAnsi="Open Sans" w:cs="Open Sans"/>
          <w:color w:val="000000"/>
          <w:sz w:val="27"/>
          <w:szCs w:val="27"/>
        </w:rPr>
        <w:t> наименования юридического лица, фамилии, имени, отчества (последнее - при наличии) физического лица, почтового адреса юридического лица, физического лица. Образец заявления на предоставление выписки из Реестра приведен  в приложении № 4 к Административному регламенту.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Вопросы, касающиеся использования персональных данных на сайтах в сети «Интернет» без согласия субъекта персональных данных: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lastRenderedPageBreak/>
        <w:t>          1. Вопрос</w:t>
      </w:r>
      <w:proofErr w:type="gramStart"/>
      <w:r>
        <w:rPr>
          <w:rStyle w:val="a4"/>
          <w:rFonts w:ascii="Open Sans" w:hAnsi="Open Sans" w:cs="Open Sans"/>
          <w:color w:val="000000"/>
          <w:sz w:val="20"/>
          <w:szCs w:val="20"/>
        </w:rPr>
        <w:t> :</w:t>
      </w:r>
      <w:proofErr w:type="gramEnd"/>
      <w:r>
        <w:rPr>
          <w:rStyle w:val="a4"/>
          <w:rFonts w:ascii="Open Sans" w:hAnsi="Open Sans" w:cs="Open Sans"/>
          <w:color w:val="000000"/>
          <w:sz w:val="20"/>
          <w:szCs w:val="20"/>
        </w:rPr>
        <w:t>  </w:t>
      </w:r>
      <w:r>
        <w:rPr>
          <w:rFonts w:ascii="Open Sans" w:hAnsi="Open Sans" w:cs="Open Sans"/>
          <w:color w:val="000000"/>
          <w:sz w:val="27"/>
          <w:szCs w:val="27"/>
        </w:rPr>
        <w:t>Что делать, если мои персональные данные размещены на сайтах в сети «Интернет» без моего согласия?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 Ответ:  </w:t>
      </w:r>
      <w:r>
        <w:rPr>
          <w:rFonts w:ascii="Open Sans" w:hAnsi="Open Sans" w:cs="Open Sans"/>
          <w:color w:val="000000"/>
          <w:sz w:val="27"/>
          <w:szCs w:val="27"/>
        </w:rPr>
        <w:t xml:space="preserve">В данном случае следует предоставить в адрес Управления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Роскомнадзора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соответствующее обращение. В целях объективного и полного рассмотрения необходимо указать следующую информацию:</w:t>
      </w:r>
    </w:p>
    <w:p w:rsidR="00920C5F" w:rsidRDefault="00920C5F" w:rsidP="00920C5F">
      <w:pPr>
        <w:pStyle w:val="style5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1) перечень персональных данных, неправомерно обрабатываемых на сайтах в сети «Интернет»;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2) сведения о документе, удостоверяющем Вашу личность (копии страниц паспорта), для подтверждения принадлежности персональных данных, неправомерно размещенных на сайтах в сети «Интернет», к Вам, как к субъекту персональных данных;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3) точные и доступные адреса страниц сайтов (указатели страниц сайтов в сети «Интернет» - URL),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постов/сообщений, содержащих незаконно обрабатываемые (размещённые) персональные данные на текущий момент времени (дата) и другие сведения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, подтверждающие нарушения требований законодательства в области персональных данных (видеозапись экрана с действиями, позволяющими зафиксировать нарушения и т.п.);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4) 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920C5F" w:rsidRDefault="00920C5F" w:rsidP="00920C5F">
      <w:pPr>
        <w:pStyle w:val="style5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Дополнительно следует представить (при наличии):  </w:t>
      </w:r>
    </w:p>
    <w:p w:rsidR="00920C5F" w:rsidRDefault="00920C5F" w:rsidP="00920C5F">
      <w:pPr>
        <w:pStyle w:val="style5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- сведения, подтверждающие факт направления Вами в адрес администрации сайта (далее - оператор) требования об уничтожении Ваших персональных данных с указанием на их незаконное получение (без согласия) оператором или с указанием того, что они не являются необходимыми для заявленной цели обработки </w:t>
      </w:r>
      <w:r>
        <w:rPr>
          <w:rFonts w:ascii="Open Sans" w:hAnsi="Open Sans" w:cs="Open Sans"/>
          <w:color w:val="000000"/>
          <w:sz w:val="27"/>
          <w:szCs w:val="27"/>
        </w:rPr>
        <w:lastRenderedPageBreak/>
        <w:t>(представляется при возможности направления указанного требования);</w:t>
      </w:r>
    </w:p>
    <w:p w:rsidR="00920C5F" w:rsidRDefault="00920C5F" w:rsidP="00920C5F">
      <w:pPr>
        <w:pStyle w:val="style5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- ответ оператора на Ваше требование об уничтожении Ваших персональных данных (при наличии).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Обращаем внимание на то, что все имеющиеся сведения должны быть представлены в адрес Управления единовременно.</w:t>
      </w:r>
    </w:p>
    <w:p w:rsidR="00920C5F" w:rsidRPr="00E944B6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  <w:highlight w:val="yellow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 xml:space="preserve">          </w:t>
      </w:r>
      <w:r w:rsidRPr="00E944B6">
        <w:rPr>
          <w:rStyle w:val="a4"/>
          <w:rFonts w:ascii="Open Sans" w:hAnsi="Open Sans" w:cs="Open Sans"/>
          <w:color w:val="000000"/>
          <w:sz w:val="20"/>
          <w:szCs w:val="20"/>
          <w:highlight w:val="yellow"/>
        </w:rPr>
        <w:t>2.</w:t>
      </w:r>
      <w:r w:rsidRPr="00E944B6">
        <w:rPr>
          <w:rFonts w:ascii="Open Sans" w:hAnsi="Open Sans" w:cs="Open Sans"/>
          <w:color w:val="000000"/>
          <w:sz w:val="27"/>
          <w:szCs w:val="27"/>
          <w:highlight w:val="yellow"/>
        </w:rPr>
        <w:t> </w:t>
      </w:r>
      <w:r w:rsidRPr="00E944B6">
        <w:rPr>
          <w:rStyle w:val="a4"/>
          <w:rFonts w:ascii="Open Sans" w:hAnsi="Open Sans" w:cs="Open Sans"/>
          <w:color w:val="000000"/>
          <w:sz w:val="20"/>
          <w:szCs w:val="20"/>
          <w:highlight w:val="yellow"/>
        </w:rPr>
        <w:t>Вопрос:  </w:t>
      </w:r>
      <w:r w:rsidRPr="00E944B6">
        <w:rPr>
          <w:rFonts w:ascii="Open Sans" w:hAnsi="Open Sans" w:cs="Open Sans"/>
          <w:color w:val="000000"/>
          <w:sz w:val="27"/>
          <w:szCs w:val="27"/>
          <w:highlight w:val="yellow"/>
        </w:rPr>
        <w:t>Является ли обработкой персональных данных размещение на сайтах в сети "Интернет" фотографии без иной дополнительной информации?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E944B6">
        <w:rPr>
          <w:rStyle w:val="a4"/>
          <w:rFonts w:ascii="Open Sans" w:hAnsi="Open Sans" w:cs="Open Sans"/>
          <w:color w:val="000000"/>
          <w:sz w:val="20"/>
          <w:szCs w:val="20"/>
          <w:highlight w:val="yellow"/>
        </w:rPr>
        <w:t>          Ответ: </w:t>
      </w:r>
      <w:r w:rsidRPr="00E944B6">
        <w:rPr>
          <w:rFonts w:ascii="Open Sans" w:hAnsi="Open Sans" w:cs="Open Sans"/>
          <w:color w:val="000000"/>
          <w:sz w:val="27"/>
          <w:szCs w:val="27"/>
          <w:highlight w:val="yellow"/>
        </w:rPr>
        <w:t> Размещение на страницах сайтов в сети «Интернет» фотографии без дополнительной информации, позволяющей идентифицировать физическое лицо,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 3. Вопрос:  </w:t>
      </w:r>
      <w:r>
        <w:rPr>
          <w:rFonts w:ascii="Open Sans" w:hAnsi="Open Sans" w:cs="Open Sans"/>
          <w:color w:val="000000"/>
          <w:sz w:val="27"/>
          <w:szCs w:val="27"/>
        </w:rPr>
        <w:t>Является ли обработкой персональных данных размещение  фамилии, имени и отчества без иной дополнительной информации?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 Ответ:  </w:t>
      </w:r>
      <w:r>
        <w:rPr>
          <w:rFonts w:ascii="Open Sans" w:hAnsi="Open Sans" w:cs="Open Sans"/>
          <w:color w:val="000000"/>
          <w:sz w:val="27"/>
          <w:szCs w:val="27"/>
        </w:rPr>
        <w:t>Размещение на страницах сайтов в сети «Интернет» фамилии, имени и отчества без дополнительной информации, позволяющей идентифицировать физическое лицо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Обращаем Ваше внимание на то, что при размещении персональных данных в публичных сообществах социальных сетей следует разграничить вопросы защиты персональных данных и защиты чести, достоинства и деловой репутации.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Вопросы защиты чести, достоинства и деловой репутации решаются в порядке, установленным гражданским судопроизводством. Для чего гражданину необходимо обратиться в суд за защитой своих прав, свобод и интересов.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 </w:t>
      </w:r>
      <w:r>
        <w:rPr>
          <w:rStyle w:val="a4"/>
          <w:rFonts w:ascii="Open Sans" w:hAnsi="Open Sans" w:cs="Open Sans"/>
          <w:color w:val="000000"/>
          <w:sz w:val="20"/>
          <w:szCs w:val="20"/>
        </w:rPr>
        <w:t>Вопросы, касающиеся выявленных фактов мошенничества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  1.</w:t>
      </w:r>
      <w:r>
        <w:rPr>
          <w:rStyle w:val="a6"/>
          <w:rFonts w:ascii="Open Sans" w:hAnsi="Open Sans" w:cs="Open Sans"/>
          <w:color w:val="000000"/>
          <w:sz w:val="20"/>
          <w:szCs w:val="20"/>
        </w:rPr>
        <w:t> </w:t>
      </w:r>
      <w:r>
        <w:rPr>
          <w:rStyle w:val="a4"/>
          <w:rFonts w:ascii="Open Sans" w:hAnsi="Open Sans" w:cs="Open Sans"/>
          <w:color w:val="000000"/>
          <w:sz w:val="20"/>
          <w:szCs w:val="20"/>
        </w:rPr>
        <w:t>Вопрос:  </w:t>
      </w:r>
      <w:r>
        <w:rPr>
          <w:rFonts w:ascii="Open Sans" w:hAnsi="Open Sans" w:cs="Open Sans"/>
          <w:color w:val="000000"/>
          <w:sz w:val="27"/>
          <w:szCs w:val="27"/>
        </w:rPr>
        <w:t xml:space="preserve">Рассматривает ли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Роскомнадзор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обращения граждан, в которых сообщается о действиях мошенников/аферистов/субъектах, распространяющих поддельные документы, программное обеспечение и т.д.?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lastRenderedPageBreak/>
        <w:t>           Ответ:  </w:t>
      </w:r>
      <w:r>
        <w:rPr>
          <w:rFonts w:ascii="Open Sans" w:hAnsi="Open Sans" w:cs="Open Sans"/>
          <w:color w:val="000000"/>
          <w:sz w:val="27"/>
          <w:szCs w:val="27"/>
        </w:rPr>
        <w:t xml:space="preserve">Рассмотрение дел, содержащих в себе признаки мошенничества (незаконное списание денежных средств и т.п.), в том числе рассмотрение обращений, относительно деятельности мошеннических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интернет-ресурсов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>, а также дел о продаже поддельных документов и программного обеспечения, не входит в полномочия Управления, так как делами такого рода занимаются правоохранительные органы.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При поступлении в Управление обращений, содержащих в себе вышеуказанные вопросы, данные обращения перенаправляются в Министерство Внутренних Дел Российской Федерации для рассмотрения поставленных вопросов в пределах установленной законом компетенции.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О создании, распространении и использовании запрещенной информации и других противоправных действиях в сети «Интернет» Вы можете сообщить в общественную приемную МВД России на официальном сайте по адресу: </w:t>
      </w:r>
      <w:hyperlink r:id="rId7" w:history="1">
        <w:r>
          <w:rPr>
            <w:rStyle w:val="a5"/>
            <w:rFonts w:ascii="Open Sans" w:hAnsi="Open Sans" w:cs="Open Sans"/>
            <w:color w:val="29A5DC"/>
            <w:sz w:val="20"/>
            <w:szCs w:val="20"/>
          </w:rPr>
          <w:t>http://mvd.ru/request_main</w:t>
        </w:r>
      </w:hyperlink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  2. Вопрос: </w:t>
      </w:r>
      <w:r>
        <w:rPr>
          <w:rStyle w:val="a6"/>
          <w:rFonts w:ascii="Open Sans" w:hAnsi="Open Sans" w:cs="Open Sans"/>
          <w:color w:val="000000"/>
          <w:sz w:val="20"/>
          <w:szCs w:val="20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Рассматривает ли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Роскомнадзор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обращения граждан, в которых сообщается о деятельности Интернет-казино?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          Ответ:  </w:t>
      </w:r>
      <w:r>
        <w:rPr>
          <w:rFonts w:ascii="Open Sans" w:hAnsi="Open Sans" w:cs="Open Sans"/>
          <w:color w:val="000000"/>
          <w:sz w:val="27"/>
          <w:szCs w:val="27"/>
        </w:rPr>
        <w:t>Расследование противоправной деятельности входит в компетенцию Министерства внутренних дел Российской Федерации. О создании, распространении и использовании запрещенной информации и других противоправных действиях в сети Интернет Вы можете сообщить в общественную приемную МВД России на официальном сайте по адресу: </w:t>
      </w:r>
      <w:hyperlink r:id="rId8" w:history="1">
        <w:r>
          <w:rPr>
            <w:rStyle w:val="a5"/>
            <w:rFonts w:ascii="Open Sans" w:hAnsi="Open Sans" w:cs="Open Sans"/>
            <w:color w:val="29A5DC"/>
            <w:sz w:val="20"/>
            <w:szCs w:val="20"/>
          </w:rPr>
          <w:t>http://mvd.ru/request_main</w:t>
        </w:r>
      </w:hyperlink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Вопросы, касающиеся использования персональных данных ребенка: 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1. Достаточно ли подписи одного родителя в согласии на обработку персональных данных ребенка? Как быть в ситуации, когда родитель категорически отказывается подписывать согласие на обработку персональных данных?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 соответствии с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ч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 1 ст. 6 Федерального закона от 27.07.2006 № 152-ФЗ «О персональных данных» допускается обработка персональных данных, в том числе: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lastRenderedPageBreak/>
        <w:t>- если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портале государственных и муниципальных услуг и (или) региональных порталах государственных и муниципальных услуг (п. 4 ч. 1 ст. 6 Федерального закона от 27.07.2006 № 152-ФЗ «О персональных данных»).</w:t>
      </w:r>
      <w:proofErr w:type="gramEnd"/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Таким образом, согласие на обработку персональных данных ребенка требуется только в том случае, если осуществляется обработка персональных данных, не совместимая с образовательными целями, либо не подпадает под действие п. 4 ч. 1 ст. 6 Федерального закона от 27.07.2006 № 152-ФЗ «О персональных данных».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 случае необходимости получения согласия на обработку персональных данных ребенка в письменной форме, достаточно подписи одного из родителей, ввиду того, что в соответствии с п. 1 ст. 61 Семейного кодекса Российской Федерации, родители имеют равные права и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несут равные обязанности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в отношении своих детей.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 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 xml:space="preserve">2. </w:t>
      </w:r>
      <w:proofErr w:type="gramStart"/>
      <w:r>
        <w:rPr>
          <w:rStyle w:val="a4"/>
          <w:rFonts w:ascii="Open Sans" w:hAnsi="Open Sans" w:cs="Open Sans"/>
          <w:color w:val="000000"/>
          <w:sz w:val="20"/>
          <w:szCs w:val="20"/>
        </w:rPr>
        <w:t>Возможно</w:t>
      </w:r>
      <w:proofErr w:type="gramEnd"/>
      <w:r>
        <w:rPr>
          <w:rStyle w:val="a4"/>
          <w:rFonts w:ascii="Open Sans" w:hAnsi="Open Sans" w:cs="Open Sans"/>
          <w:color w:val="000000"/>
          <w:sz w:val="20"/>
          <w:szCs w:val="20"/>
        </w:rPr>
        <w:t xml:space="preserve"> ли размещать на сайте образовательного учреждения персональные данные детей, а также фото с мероприятий?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Основополагающим принципом Федерального закона от 27.07.2006 № 152-ФЗ «О персональных данных» (далее – ФЗ «О персональных данных») является осуществление обработки персональных данных на законной и справедливой основе, ограничиваясь достижением заранее определенных и законных целей. При этом не допускается обработка персональных данных, несовместимая с заранее определенными и заявленными целями сбора.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Таким образом, обработка персональных данных должна ограничиваться достижением конкретных, заранее определенных и </w:t>
      </w:r>
      <w:r>
        <w:rPr>
          <w:rFonts w:ascii="Open Sans" w:hAnsi="Open Sans" w:cs="Open Sans"/>
          <w:color w:val="000000"/>
          <w:sz w:val="27"/>
          <w:szCs w:val="27"/>
        </w:rPr>
        <w:lastRenderedPageBreak/>
        <w:t>законных целей, а содержание и объем обрабатываемых персональных данных не должны быть избыточными, а строго соответствовать заявленным целям обработки.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Обращаем Ваше внимание на то, что законодательство в области персональных данных определяет два понятия «предоставления» персональных данных и их «распространения».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Распространение персональных данных – это действия, направленные на раскрытие персональных данных неопределенному кругу лиц.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Для выполнения образовательных целей достаточно предоставления информации.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 связи с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вышеизложенным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, в целях недопущения нарушения прав несовершеннолетних и их законных представителей, рекомендуется исключить публикацию их персональных данных (в том числе фотографий) на сайтах образовательных учреждений в открытом доступе.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Для обеспечения предоставления персональных данных в соответствии с заявленными целями обработки, рекомендуем использовать такие сервисы, в которых доступ к определенной информации имеют только зарегистрированные пользователи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согласно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назначенных прав. Данный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функционал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возможно реализовать, например, в системе «Электронный дневник».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t>3. Возможна ли публикация персональных данных педагогов на официальных сайтах образовательных учреждений без их согласия?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В соответствии с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ч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 1 ст. 6 Федерального закона от 27.07.2006 № 152-ФЗ «О персональных данных» допускается обработка персональных данных, в том числе: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lastRenderedPageBreak/>
        <w:t>- если персональные данные подлежат опубликованию или обязательному раскрытию в соответствии с федеральным законом.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Статьей 29 Федерального закона от 29.12.2012 № 273-ФЗ «Об образовании в Российской Федерации» предусмотрено, что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к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таким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Образовательные организации обеспечивают открытость и доступность, в том числе, о персональном составе педагогических работников с указанием уровня образования, квалификации и опыта работы.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Кроме того, Правилами размещения на официальном сайте образовательной организации в информационно – телекоммуникационной  сети «Интернет» и обновления информации об образовательной организации», утвержденными Постановлением Правительства Российской Федерации от 10.07.2013 № 582, конкретизирован характер информации, подлежащей размещению на официальном сайте.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Так, образовательное учреждение вправе без согласия на обработку персональных данных размещать на своем официальном сайте следующее: 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общий стаж работы; стаж работы по специальности.</w:t>
      </w:r>
    </w:p>
    <w:p w:rsidR="00920C5F" w:rsidRDefault="00920C5F" w:rsidP="00920C5F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Style w:val="a4"/>
          <w:rFonts w:ascii="Open Sans" w:hAnsi="Open Sans" w:cs="Open Sans"/>
          <w:color w:val="000000"/>
          <w:sz w:val="20"/>
          <w:szCs w:val="20"/>
        </w:rPr>
        <w:lastRenderedPageBreak/>
        <w:t>4. Допускается ли размещение на сайте образовательного учреждения размещение благодарностей и поздравлений родителям за активное участие в конкурсах и мероприятиях?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Размещение такой информации допускается, на усмотрение родителей, при условии отсутствия в таких благодарностях и поздравлениях персональных данных несовершеннолетних.</w:t>
      </w:r>
    </w:p>
    <w:p w:rsidR="00920C5F" w:rsidRDefault="00920C5F" w:rsidP="00920C5F">
      <w:pPr>
        <w:pStyle w:val="a3"/>
        <w:spacing w:before="203" w:beforeAutospacing="0" w:after="203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 </w:t>
      </w:r>
    </w:p>
    <w:p w:rsidR="00920C5F" w:rsidRDefault="00920C5F" w:rsidP="00920C5F">
      <w:pPr>
        <w:pStyle w:val="unselected"/>
        <w:spacing w:before="0" w:beforeAutospacing="0" w:after="0" w:afterAutospacing="0"/>
        <w:rPr>
          <w:rFonts w:ascii="Open Sans" w:hAnsi="Open Sans" w:cs="Open Sans"/>
          <w:color w:val="808080"/>
          <w:sz w:val="27"/>
          <w:szCs w:val="27"/>
        </w:rPr>
      </w:pPr>
      <w:r>
        <w:rPr>
          <w:rFonts w:ascii="Open Sans" w:hAnsi="Open Sans" w:cs="Open Sans"/>
          <w:color w:val="808080"/>
          <w:sz w:val="20"/>
          <w:szCs w:val="20"/>
        </w:rPr>
        <w:t>Время публикации: 08.07.2013 13:20</w:t>
      </w:r>
      <w:r>
        <w:rPr>
          <w:rFonts w:ascii="Open Sans" w:hAnsi="Open Sans" w:cs="Open Sans"/>
          <w:color w:val="808080"/>
          <w:sz w:val="20"/>
          <w:szCs w:val="20"/>
        </w:rPr>
        <w:br/>
        <w:t>Последнее изменение: 17.05.2017 09:18</w:t>
      </w:r>
    </w:p>
    <w:p w:rsidR="00586A68" w:rsidRDefault="00E944B6"/>
    <w:p w:rsidR="004A45AD" w:rsidRDefault="004A45AD">
      <w:pPr>
        <w:rPr>
          <w:rFonts w:ascii="Verdana" w:hAnsi="Verdana"/>
          <w:color w:val="333333"/>
          <w:sz w:val="27"/>
          <w:szCs w:val="27"/>
          <w:shd w:val="clear" w:color="auto" w:fill="F5F5F5"/>
        </w:rPr>
      </w:pPr>
      <w:proofErr w:type="gramStart"/>
      <w:r>
        <w:rPr>
          <w:rFonts w:ascii="Verdana" w:hAnsi="Verdana"/>
          <w:color w:val="333333"/>
          <w:sz w:val="27"/>
          <w:szCs w:val="27"/>
          <w:shd w:val="clear" w:color="auto" w:fill="F5F5F5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4A45AD" w:rsidRDefault="004A45AD">
      <w:pPr>
        <w:rPr>
          <w:rFonts w:ascii="Verdana" w:hAnsi="Verdana"/>
          <w:color w:val="333333"/>
          <w:sz w:val="27"/>
          <w:szCs w:val="27"/>
          <w:shd w:val="clear" w:color="auto" w:fill="F5F5F5"/>
        </w:rPr>
      </w:pPr>
    </w:p>
    <w:p w:rsidR="004A45AD" w:rsidRDefault="000240C9" w:rsidP="004A45AD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507"/>
        <w:rPr>
          <w:rFonts w:ascii="Verdana" w:hAnsi="Verdana"/>
          <w:color w:val="333333"/>
          <w:sz w:val="20"/>
          <w:szCs w:val="20"/>
        </w:rPr>
      </w:pPr>
      <w:hyperlink r:id="rId9" w:tgtFrame="_blank" w:history="1"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>Федеральный закон Российской Федерации от 27 июля 2006 г. N 152-ФЗ О персональных данных.</w:t>
        </w:r>
      </w:hyperlink>
    </w:p>
    <w:p w:rsidR="004A45AD" w:rsidRDefault="000240C9" w:rsidP="004A45AD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507"/>
        <w:rPr>
          <w:rFonts w:ascii="Verdana" w:hAnsi="Verdana"/>
          <w:color w:val="333333"/>
          <w:sz w:val="20"/>
          <w:szCs w:val="20"/>
        </w:rPr>
      </w:pPr>
      <w:hyperlink r:id="rId10" w:tgtFrame="_blank" w:history="1"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>Постановление Правительства Российской Федерации от 15 сентября 2008 г. N 687 г. Москва "Об утверждении Положения об особенностях обработки персональных данных, осуществляемой без использования средств автоматизации".</w:t>
        </w:r>
      </w:hyperlink>
    </w:p>
    <w:p w:rsidR="004A45AD" w:rsidRDefault="000240C9" w:rsidP="004A45AD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507"/>
        <w:rPr>
          <w:rFonts w:ascii="Verdana" w:hAnsi="Verdana"/>
          <w:color w:val="333333"/>
          <w:sz w:val="20"/>
          <w:szCs w:val="20"/>
        </w:rPr>
      </w:pPr>
      <w:hyperlink r:id="rId11" w:tgtFrame="_blank" w:history="1">
        <w:proofErr w:type="gramStart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 xml:space="preserve">Приказ ФСБ РФ от 10.07.2014 </w:t>
        </w:r>
        <w:proofErr w:type="spellStart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>n</w:t>
        </w:r>
        <w:proofErr w:type="spellEnd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 xml:space="preserve">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 (зарегистрировано в Минюсте РФ 18.08.2014 </w:t>
        </w:r>
        <w:proofErr w:type="spellStart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>n</w:t>
        </w:r>
        <w:proofErr w:type="spellEnd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 xml:space="preserve"> 33620)</w:t>
        </w:r>
      </w:hyperlink>
      <w:proofErr w:type="gramEnd"/>
    </w:p>
    <w:p w:rsidR="004A45AD" w:rsidRDefault="000240C9" w:rsidP="004A45AD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507"/>
        <w:rPr>
          <w:rFonts w:ascii="Verdana" w:hAnsi="Verdana"/>
          <w:color w:val="333333"/>
          <w:sz w:val="20"/>
          <w:szCs w:val="20"/>
        </w:rPr>
      </w:pPr>
      <w:hyperlink r:id="rId12" w:tgtFrame="_blank" w:history="1"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 xml:space="preserve">ГОСТ </w:t>
        </w:r>
        <w:proofErr w:type="gramStart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>Р</w:t>
        </w:r>
        <w:proofErr w:type="gramEnd"/>
        <w:r w:rsidR="004A45AD">
          <w:rPr>
            <w:rStyle w:val="a5"/>
            <w:rFonts w:ascii="Verdana" w:hAnsi="Verdana"/>
            <w:b/>
            <w:bCs/>
            <w:color w:val="666666"/>
            <w:sz w:val="20"/>
            <w:szCs w:val="20"/>
          </w:rPr>
          <w:t xml:space="preserve"> ИСО/МЭК 19794-5—2006 Автоматическая идентификация. Идентификация биометрическая. Форматы обмена биометрическими данными. Часть 5. Данные изображения лица.</w:t>
        </w:r>
      </w:hyperlink>
    </w:p>
    <w:p w:rsidR="004A45AD" w:rsidRDefault="004A45AD"/>
    <w:sectPr w:rsidR="004A45AD" w:rsidSect="002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6BB"/>
    <w:multiLevelType w:val="multilevel"/>
    <w:tmpl w:val="5D0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20C5F"/>
    <w:rsid w:val="000240C9"/>
    <w:rsid w:val="001C2607"/>
    <w:rsid w:val="00295C70"/>
    <w:rsid w:val="002D771A"/>
    <w:rsid w:val="004A45AD"/>
    <w:rsid w:val="007C71A5"/>
    <w:rsid w:val="00920C5F"/>
    <w:rsid w:val="00E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C5F"/>
    <w:rPr>
      <w:b/>
      <w:bCs/>
    </w:rPr>
  </w:style>
  <w:style w:type="character" w:styleId="a5">
    <w:name w:val="Hyperlink"/>
    <w:basedOn w:val="a0"/>
    <w:uiPriority w:val="99"/>
    <w:unhideWhenUsed/>
    <w:rsid w:val="00920C5F"/>
    <w:rPr>
      <w:color w:val="0000FF"/>
      <w:u w:val="single"/>
    </w:rPr>
  </w:style>
  <w:style w:type="paragraph" w:customStyle="1" w:styleId="style5">
    <w:name w:val="style5"/>
    <w:basedOn w:val="a"/>
    <w:rsid w:val="0092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0C5F"/>
    <w:rPr>
      <w:i/>
      <w:iCs/>
    </w:rPr>
  </w:style>
  <w:style w:type="paragraph" w:customStyle="1" w:styleId="unselected">
    <w:name w:val="unselected"/>
    <w:basedOn w:val="a"/>
    <w:rsid w:val="0092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112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</w:divsChild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ru/request_m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vd.ru/request_main" TargetMode="External"/><Relationship Id="rId12" Type="http://schemas.openxmlformats.org/officeDocument/2006/relationships/hyperlink" Target="http://www.edusite.ru/DswMedia/19794-5-2006izobrajeniel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3FDFAFC417298DAF91F8B13A90F4E2AA4B31514EDC447EA5652E06F24133139123AB3BE9531D8K0J1G" TargetMode="External"/><Relationship Id="rId11" Type="http://schemas.openxmlformats.org/officeDocument/2006/relationships/hyperlink" Target="http://www.edusite.ru/DswMedia/prikazfzbozpdn.pdf" TargetMode="External"/><Relationship Id="rId5" Type="http://schemas.openxmlformats.org/officeDocument/2006/relationships/hyperlink" Target="https://77.rkn.gov.ru" TargetMode="External"/><Relationship Id="rId10" Type="http://schemas.openxmlformats.org/officeDocument/2006/relationships/hyperlink" Target="http://www.edusite.ru/DswMedia/postanovleniepravitel-stva68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site.ru/DswMedia/fz152zakonobp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2337</Words>
  <Characters>13327</Characters>
  <Application>Microsoft Office Word</Application>
  <DocSecurity>0</DocSecurity>
  <Lines>111</Lines>
  <Paragraphs>31</Paragraphs>
  <ScaleCrop>false</ScaleCrop>
  <Company>Polus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2017-09-26T07:10:00Z</dcterms:created>
  <dcterms:modified xsi:type="dcterms:W3CDTF">2018-02-20T06:08:00Z</dcterms:modified>
</cp:coreProperties>
</file>